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2526A" w14:textId="00C11F94" w:rsidR="0003215B" w:rsidRPr="0003215B" w:rsidRDefault="003701A4" w:rsidP="0003215B">
      <w:pPr>
        <w:ind w:left="5760"/>
        <w:rPr>
          <w:b/>
          <w:bCs/>
          <w:sz w:val="32"/>
          <w:szCs w:val="32"/>
        </w:rPr>
      </w:pPr>
      <w:r w:rsidRPr="003701A4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 wp14:anchorId="6DD1F4AD" wp14:editId="1903593E">
            <wp:simplePos x="0" y="0"/>
            <wp:positionH relativeFrom="margin">
              <wp:posOffset>2568575</wp:posOffset>
            </wp:positionH>
            <wp:positionV relativeFrom="paragraph">
              <wp:posOffset>0</wp:posOffset>
            </wp:positionV>
            <wp:extent cx="784860" cy="1013460"/>
            <wp:effectExtent l="0" t="0" r="0" b="0"/>
            <wp:wrapSquare wrapText="bothSides"/>
            <wp:docPr id="478895203" name="Picture 1" descr="A red and white shield with a lion and a cas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948042" name="Picture 1" descr="A red and white shield with a lion and a cas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15B">
        <w:rPr>
          <w:b/>
          <w:bCs/>
          <w:sz w:val="32"/>
          <w:szCs w:val="32"/>
        </w:rPr>
        <w:br/>
      </w:r>
    </w:p>
    <w:p w14:paraId="3495CF49" w14:textId="4FEDD20B" w:rsidR="00A00580" w:rsidRDefault="003701A4" w:rsidP="00A0058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5372952E" w14:textId="4625512D" w:rsidR="0003215B" w:rsidRPr="003701A4" w:rsidRDefault="008C4F66" w:rsidP="0003215B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Bridport West &amp; Allington</w:t>
      </w:r>
      <w:r w:rsidR="0003215B" w:rsidRPr="003701A4">
        <w:rPr>
          <w:rFonts w:ascii="Arial" w:hAnsi="Arial" w:cs="Arial"/>
          <w:b/>
          <w:bCs/>
          <w:sz w:val="40"/>
          <w:szCs w:val="40"/>
          <w:u w:val="single"/>
        </w:rPr>
        <w:t xml:space="preserve"> Ward</w:t>
      </w:r>
      <w:r w:rsidR="00CC19E1">
        <w:rPr>
          <w:rFonts w:ascii="Arial" w:hAnsi="Arial" w:cs="Arial"/>
          <w:b/>
          <w:bCs/>
          <w:sz w:val="40"/>
          <w:szCs w:val="40"/>
          <w:u w:val="single"/>
        </w:rPr>
        <w:t xml:space="preserve"> Matters</w:t>
      </w:r>
    </w:p>
    <w:p w14:paraId="3C16F12A" w14:textId="27CC75DA" w:rsidR="00CC19E1" w:rsidRPr="00A00580" w:rsidRDefault="00040780" w:rsidP="00A00580">
      <w:pPr>
        <w:jc w:val="center"/>
        <w:rPr>
          <w:rFonts w:ascii="Arial" w:hAnsi="Arial" w:cs="Arial"/>
          <w:b/>
          <w:bCs/>
        </w:rPr>
      </w:pPr>
      <w:r w:rsidRPr="00040780">
        <w:rPr>
          <w:rFonts w:ascii="Arial" w:hAnsi="Arial" w:cs="Arial"/>
          <w:b/>
          <w:bCs/>
        </w:rPr>
        <w:t xml:space="preserve">ACTIONS ARISING FROM MEETING ON </w:t>
      </w:r>
      <w:r w:rsidR="002D4855">
        <w:rPr>
          <w:rFonts w:ascii="Arial" w:hAnsi="Arial" w:cs="Arial"/>
          <w:b/>
          <w:bCs/>
        </w:rPr>
        <w:t>19 SEPTEMBER</w:t>
      </w:r>
      <w:r w:rsidRPr="00040780">
        <w:rPr>
          <w:rFonts w:ascii="Arial" w:hAnsi="Arial" w:cs="Arial"/>
          <w:b/>
          <w:bCs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6796"/>
      </w:tblGrid>
      <w:tr w:rsidR="00C30C85" w14:paraId="77723DCB" w14:textId="77777777" w:rsidTr="000668A7">
        <w:tc>
          <w:tcPr>
            <w:tcW w:w="3398" w:type="dxa"/>
          </w:tcPr>
          <w:p w14:paraId="57AB4CFF" w14:textId="6750F3A3" w:rsidR="00C30C85" w:rsidRPr="00040780" w:rsidRDefault="00C30C85" w:rsidP="009A486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780">
              <w:rPr>
                <w:rFonts w:ascii="Arial" w:hAnsi="Arial" w:cs="Arial"/>
                <w:b/>
                <w:bCs/>
              </w:rPr>
              <w:t>POINTS RAISED</w:t>
            </w:r>
          </w:p>
        </w:tc>
        <w:tc>
          <w:tcPr>
            <w:tcW w:w="6796" w:type="dxa"/>
          </w:tcPr>
          <w:p w14:paraId="149D73DA" w14:textId="673F81E4" w:rsidR="00C30C85" w:rsidRPr="00040780" w:rsidRDefault="00C30C85" w:rsidP="009A486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780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C30C85" w14:paraId="40D6F90B" w14:textId="77777777" w:rsidTr="000668A7">
        <w:tc>
          <w:tcPr>
            <w:tcW w:w="3398" w:type="dxa"/>
          </w:tcPr>
          <w:p w14:paraId="33CC0451" w14:textId="4094ABCF" w:rsidR="00135A53" w:rsidRPr="00135A53" w:rsidRDefault="00135A53" w:rsidP="00135A53">
            <w:pPr>
              <w:tabs>
                <w:tab w:val="center" w:pos="6643"/>
                <w:tab w:val="right" w:pos="10205"/>
              </w:tabs>
              <w:rPr>
                <w:rFonts w:cs="Arial"/>
              </w:rPr>
            </w:pPr>
            <w:r w:rsidRPr="00135A53">
              <w:rPr>
                <w:rFonts w:cs="Arial"/>
              </w:rPr>
              <w:t>Roundabout at Balsons used to have a sign saying ‘Keep Clear’ at all three junctions (road markings) – this needs repainting</w:t>
            </w:r>
            <w:r w:rsidR="00E25F74">
              <w:rPr>
                <w:rFonts w:cs="Arial"/>
              </w:rPr>
              <w:t xml:space="preserve"> as has faded</w:t>
            </w:r>
            <w:r w:rsidRPr="00135A53">
              <w:rPr>
                <w:rFonts w:cs="Arial"/>
              </w:rPr>
              <w:t>.  Query if Highways could even put in a box junction which could make more sense.</w:t>
            </w:r>
          </w:p>
          <w:p w14:paraId="1CC83A90" w14:textId="13FADFD1" w:rsidR="00C30C85" w:rsidRDefault="00C30C85" w:rsidP="00D20184">
            <w:pPr>
              <w:rPr>
                <w:rFonts w:ascii="Arial" w:hAnsi="Arial" w:cs="Arial"/>
              </w:rPr>
            </w:pPr>
          </w:p>
        </w:tc>
        <w:tc>
          <w:tcPr>
            <w:tcW w:w="6796" w:type="dxa"/>
          </w:tcPr>
          <w:p w14:paraId="487B64CD" w14:textId="695E53EA" w:rsidR="005A3DC8" w:rsidRDefault="0098597E" w:rsidP="00D20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response from Highways is as follows: </w:t>
            </w:r>
            <w:r>
              <w:rPr>
                <w:rFonts w:ascii="Arial" w:hAnsi="Arial" w:cs="Arial"/>
                <w:color w:val="296177"/>
              </w:rPr>
              <w:t>Thank you for your enquiry. The markings are clear at the junction in question ( give way ), repainting keep clear is not within the codes of practice, and will not prevent people from disobeying the highway code and rules of the road</w:t>
            </w:r>
          </w:p>
        </w:tc>
      </w:tr>
      <w:tr w:rsidR="00C30C85" w14:paraId="43B5036B" w14:textId="77777777" w:rsidTr="000668A7">
        <w:tc>
          <w:tcPr>
            <w:tcW w:w="3398" w:type="dxa"/>
          </w:tcPr>
          <w:p w14:paraId="4AC48DDB" w14:textId="30358499" w:rsidR="00C30C85" w:rsidRDefault="00244F00" w:rsidP="00D20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Fulbrooks </w:t>
            </w:r>
            <w:r w:rsidR="00EC476D">
              <w:rPr>
                <w:rFonts w:ascii="Arial" w:hAnsi="Arial" w:cs="Arial"/>
              </w:rPr>
              <w:t>Lane</w:t>
            </w:r>
            <w:r>
              <w:rPr>
                <w:rFonts w:ascii="Arial" w:hAnsi="Arial" w:cs="Arial"/>
              </w:rPr>
              <w:t>(off North Allington) – parking issues on pavements. Ongoing problem for many years</w:t>
            </w:r>
          </w:p>
        </w:tc>
        <w:tc>
          <w:tcPr>
            <w:tcW w:w="6796" w:type="dxa"/>
          </w:tcPr>
          <w:p w14:paraId="3126C538" w14:textId="5CD93A74" w:rsidR="00703540" w:rsidRPr="00E0060A" w:rsidRDefault="00703540" w:rsidP="00703540">
            <w:r w:rsidRPr="00E0060A">
              <w:t>Bridport Town Council have</w:t>
            </w:r>
            <w:r w:rsidRPr="00E0060A">
              <w:t xml:space="preserve"> looked at Fulbrooks Lane </w:t>
            </w:r>
            <w:r w:rsidRPr="00E0060A">
              <w:t xml:space="preserve">several times over </w:t>
            </w:r>
            <w:r w:rsidRPr="00E0060A">
              <w:t xml:space="preserve">the last few years, most recently December 2023 </w:t>
            </w:r>
            <w:r w:rsidR="002F391A" w:rsidRPr="00E0060A">
              <w:t xml:space="preserve">. </w:t>
            </w:r>
            <w:r w:rsidR="00FF36EA" w:rsidRPr="00E0060A">
              <w:t>It was felt that it would</w:t>
            </w:r>
            <w:r w:rsidRPr="00E0060A">
              <w:t xml:space="preserve"> just relocate the problem to another pavement</w:t>
            </w:r>
            <w:r w:rsidR="002F391A" w:rsidRPr="00E0060A">
              <w:t xml:space="preserve">.  </w:t>
            </w:r>
            <w:r w:rsidRPr="00E0060A">
              <w:t>Councillors wanted people to report obstruction of the pavement to the Police as this is a criminal matter not a parking offence.</w:t>
            </w:r>
          </w:p>
          <w:p w14:paraId="7182D868" w14:textId="53063B88" w:rsidR="00C30C85" w:rsidRDefault="00C30C85" w:rsidP="009134A7">
            <w:pPr>
              <w:rPr>
                <w:rFonts w:ascii="Arial" w:hAnsi="Arial" w:cs="Arial"/>
              </w:rPr>
            </w:pPr>
          </w:p>
        </w:tc>
      </w:tr>
      <w:tr w:rsidR="00C30C85" w14:paraId="2C75CC3C" w14:textId="77777777" w:rsidTr="000668A7">
        <w:tc>
          <w:tcPr>
            <w:tcW w:w="3398" w:type="dxa"/>
          </w:tcPr>
          <w:p w14:paraId="7DDC08B6" w14:textId="5BB59C80" w:rsidR="00C30C85" w:rsidRDefault="00360D1B" w:rsidP="00D20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Wall from Allington Mead </w:t>
            </w:r>
            <w:r w:rsidR="00A51207">
              <w:rPr>
                <w:rFonts w:ascii="Arial" w:hAnsi="Arial" w:cs="Arial"/>
              </w:rPr>
              <w:t xml:space="preserve">(top of North Allington end) </w:t>
            </w:r>
            <w:r>
              <w:rPr>
                <w:rFonts w:ascii="Arial" w:hAnsi="Arial" w:cs="Arial"/>
              </w:rPr>
              <w:t xml:space="preserve">to </w:t>
            </w:r>
            <w:r w:rsidR="00A51207">
              <w:rPr>
                <w:rFonts w:ascii="Arial" w:hAnsi="Arial" w:cs="Arial"/>
              </w:rPr>
              <w:t xml:space="preserve">next cottage – loose stones and </w:t>
            </w:r>
            <w:r w:rsidR="000C4827">
              <w:rPr>
                <w:rFonts w:ascii="Arial" w:hAnsi="Arial" w:cs="Arial"/>
              </w:rPr>
              <w:t>plants/weeds making life more dangerous for walkers on the narrow pavement</w:t>
            </w:r>
          </w:p>
        </w:tc>
        <w:tc>
          <w:tcPr>
            <w:tcW w:w="6796" w:type="dxa"/>
          </w:tcPr>
          <w:p w14:paraId="7D471ECE" w14:textId="34A9D5F5" w:rsidR="00696F7F" w:rsidRPr="00576A44" w:rsidRDefault="00A647A2" w:rsidP="009134A7">
            <w:pPr>
              <w:pStyle w:val="NormalWeb"/>
              <w:spacing w:before="0" w:beforeAutospacing="0" w:after="180" w:afterAutospacing="0"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Ward Clerk </w:t>
            </w:r>
            <w:r w:rsidR="000C5DBE">
              <w:rPr>
                <w:rFonts w:ascii="Arial" w:hAnsi="Arial" w:cs="Arial"/>
              </w:rPr>
              <w:t>and Town Surveyor have inspected this.  This has been reported to Highways</w:t>
            </w:r>
            <w:r w:rsidR="00345027">
              <w:rPr>
                <w:rFonts w:ascii="Arial" w:hAnsi="Arial" w:cs="Arial"/>
              </w:rPr>
              <w:t xml:space="preserve"> to action</w:t>
            </w:r>
          </w:p>
        </w:tc>
      </w:tr>
      <w:tr w:rsidR="00C60BBD" w14:paraId="4C4D30E5" w14:textId="77777777" w:rsidTr="005A6250">
        <w:tc>
          <w:tcPr>
            <w:tcW w:w="10194" w:type="dxa"/>
            <w:gridSpan w:val="2"/>
          </w:tcPr>
          <w:p w14:paraId="5457EDDE" w14:textId="735FD5B4" w:rsidR="00C60BBD" w:rsidRPr="00800888" w:rsidRDefault="00C60BBD" w:rsidP="00800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888">
              <w:rPr>
                <w:rFonts w:ascii="Arial" w:hAnsi="Arial" w:cs="Arial"/>
                <w:b/>
                <w:bCs/>
              </w:rPr>
              <w:t>ACTIONS ARISING FROM ISSUES RAISED BY PUBLIC</w:t>
            </w:r>
            <w:r w:rsidR="00800888" w:rsidRPr="00800888">
              <w:rPr>
                <w:rFonts w:ascii="Arial" w:hAnsi="Arial" w:cs="Arial"/>
                <w:b/>
                <w:bCs/>
              </w:rPr>
              <w:t xml:space="preserve"> OUTSIDE OF MEETING</w:t>
            </w:r>
          </w:p>
        </w:tc>
      </w:tr>
      <w:tr w:rsidR="00A80273" w14:paraId="7A6025EA" w14:textId="77777777" w:rsidTr="000668A7">
        <w:tc>
          <w:tcPr>
            <w:tcW w:w="3398" w:type="dxa"/>
          </w:tcPr>
          <w:p w14:paraId="02689606" w14:textId="3ACC8890" w:rsidR="00A80273" w:rsidRDefault="00800888" w:rsidP="00D20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Cherry Tree Play Area – dog poo</w:t>
            </w:r>
          </w:p>
        </w:tc>
        <w:tc>
          <w:tcPr>
            <w:tcW w:w="6796" w:type="dxa"/>
          </w:tcPr>
          <w:p w14:paraId="01502320" w14:textId="2DD17A9D" w:rsidR="00A80273" w:rsidRPr="004F783B" w:rsidRDefault="00800888" w:rsidP="00A00580">
            <w:pPr>
              <w:pStyle w:val="NormalWeb"/>
              <w:spacing w:before="0" w:beforeAutospacing="0" w:after="180" w:afterAutospacing="0"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ongoing issue with most play areas.  This play area is gated and has signage to say no dogs allowed.  Dog Warden is already aware</w:t>
            </w:r>
            <w:r w:rsidR="004C5645">
              <w:rPr>
                <w:rFonts w:ascii="Arial" w:hAnsi="Arial" w:cs="Arial"/>
              </w:rPr>
              <w:t xml:space="preserve"> of this ‘hot spot’.  We have requested additional </w:t>
            </w:r>
            <w:r w:rsidR="00907444">
              <w:rPr>
                <w:rFonts w:ascii="Arial" w:hAnsi="Arial" w:cs="Arial"/>
              </w:rPr>
              <w:t xml:space="preserve"> and more visible </w:t>
            </w:r>
            <w:r w:rsidR="004C5645">
              <w:rPr>
                <w:rFonts w:ascii="Arial" w:hAnsi="Arial" w:cs="Arial"/>
              </w:rPr>
              <w:t>‘</w:t>
            </w:r>
            <w:r w:rsidR="00A6718C">
              <w:rPr>
                <w:rFonts w:ascii="Arial" w:hAnsi="Arial" w:cs="Arial"/>
              </w:rPr>
              <w:t>N</w:t>
            </w:r>
            <w:r w:rsidR="004C5645">
              <w:rPr>
                <w:rFonts w:ascii="Arial" w:hAnsi="Arial" w:cs="Arial"/>
              </w:rPr>
              <w:t xml:space="preserve">o </w:t>
            </w:r>
            <w:r w:rsidR="00A6718C">
              <w:rPr>
                <w:rFonts w:ascii="Arial" w:hAnsi="Arial" w:cs="Arial"/>
              </w:rPr>
              <w:t>D</w:t>
            </w:r>
            <w:r w:rsidR="004C5645">
              <w:rPr>
                <w:rFonts w:ascii="Arial" w:hAnsi="Arial" w:cs="Arial"/>
              </w:rPr>
              <w:t>ogs’ signage to be erected by Bridport Town Council</w:t>
            </w:r>
            <w:r w:rsidR="00907444">
              <w:rPr>
                <w:rFonts w:ascii="Arial" w:hAnsi="Arial" w:cs="Arial"/>
              </w:rPr>
              <w:t xml:space="preserve">.  </w:t>
            </w:r>
            <w:r w:rsidR="00A44357">
              <w:rPr>
                <w:rFonts w:ascii="Arial" w:hAnsi="Arial" w:cs="Arial"/>
              </w:rPr>
              <w:t>This has been agreed and actioned</w:t>
            </w:r>
          </w:p>
        </w:tc>
      </w:tr>
    </w:tbl>
    <w:p w14:paraId="1F75E16B" w14:textId="760A9C7A" w:rsidR="00D20184" w:rsidRPr="00C4354A" w:rsidRDefault="00B53737" w:rsidP="00A0058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Amy Stephenson</w:t>
      </w:r>
      <w:r w:rsidR="00C4354A">
        <w:rPr>
          <w:rFonts w:ascii="Arial" w:hAnsi="Arial" w:cs="Arial"/>
          <w:b/>
          <w:bCs/>
          <w:sz w:val="20"/>
          <w:szCs w:val="20"/>
        </w:rPr>
        <w:t>, Ward Clerk</w:t>
      </w:r>
      <w:r w:rsidR="00D20184" w:rsidRPr="00C4354A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Bridport West &amp; Allington</w:t>
      </w:r>
      <w:r w:rsidR="00D20184" w:rsidRPr="00C4354A">
        <w:rPr>
          <w:rFonts w:ascii="Arial" w:hAnsi="Arial" w:cs="Arial"/>
          <w:b/>
          <w:bCs/>
          <w:sz w:val="20"/>
          <w:szCs w:val="20"/>
        </w:rPr>
        <w:t xml:space="preserve"> Ward</w:t>
      </w:r>
      <w:r w:rsidR="00C4354A">
        <w:rPr>
          <w:rFonts w:ascii="Arial" w:hAnsi="Arial" w:cs="Arial"/>
          <w:b/>
          <w:bCs/>
          <w:sz w:val="20"/>
          <w:szCs w:val="20"/>
        </w:rPr>
        <w:t xml:space="preserve">, </w:t>
      </w:r>
      <w:r w:rsidR="00D20184" w:rsidRPr="00C4354A">
        <w:rPr>
          <w:rFonts w:ascii="Arial" w:hAnsi="Arial" w:cs="Arial"/>
          <w:b/>
          <w:bCs/>
          <w:sz w:val="20"/>
          <w:szCs w:val="20"/>
        </w:rPr>
        <w:t>Bridport Town Council</w:t>
      </w:r>
    </w:p>
    <w:p w14:paraId="49168F64" w14:textId="70E53677" w:rsidR="0003215B" w:rsidRPr="00A00580" w:rsidRDefault="00D20184" w:rsidP="00A00580">
      <w:pPr>
        <w:pStyle w:val="PlainText"/>
        <w:jc w:val="center"/>
      </w:pPr>
      <w:r w:rsidRPr="00C4354A">
        <w:rPr>
          <w:rFonts w:ascii="Arial" w:hAnsi="Arial" w:cs="Arial"/>
          <w:b/>
          <w:bCs/>
          <w:sz w:val="20"/>
          <w:szCs w:val="20"/>
        </w:rPr>
        <w:t xml:space="preserve">Email: </w:t>
      </w:r>
      <w:hyperlink r:id="rId9" w:history="1">
        <w:r w:rsidR="000B17E9">
          <w:rPr>
            <w:rStyle w:val="Hyperlink"/>
            <w:rFonts w:eastAsiaTheme="majorEastAsia"/>
            <w:kern w:val="0"/>
            <w14:ligatures w14:val="none"/>
          </w:rPr>
          <w:t>bridportwest.ward@bridport-tc.gov.uk</w:t>
        </w:r>
      </w:hyperlink>
    </w:p>
    <w:sectPr w:rsidR="0003215B" w:rsidRPr="00A00580" w:rsidSect="003701A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8FF"/>
    <w:multiLevelType w:val="hybridMultilevel"/>
    <w:tmpl w:val="3442177E"/>
    <w:lvl w:ilvl="0" w:tplc="08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" w15:restartNumberingAfterBreak="0">
    <w:nsid w:val="186E7973"/>
    <w:multiLevelType w:val="hybridMultilevel"/>
    <w:tmpl w:val="507032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74E7F"/>
    <w:multiLevelType w:val="hybridMultilevel"/>
    <w:tmpl w:val="6D1AF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394453">
    <w:abstractNumId w:val="1"/>
  </w:num>
  <w:num w:numId="2" w16cid:durableId="528950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730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5B"/>
    <w:rsid w:val="00030377"/>
    <w:rsid w:val="0003215B"/>
    <w:rsid w:val="00040780"/>
    <w:rsid w:val="00095964"/>
    <w:rsid w:val="000B17E9"/>
    <w:rsid w:val="000C4827"/>
    <w:rsid w:val="000C5DBE"/>
    <w:rsid w:val="00135A53"/>
    <w:rsid w:val="001C5B26"/>
    <w:rsid w:val="001F1045"/>
    <w:rsid w:val="001F7ACC"/>
    <w:rsid w:val="00204A39"/>
    <w:rsid w:val="00244F00"/>
    <w:rsid w:val="002945C2"/>
    <w:rsid w:val="002D4855"/>
    <w:rsid w:val="002F306E"/>
    <w:rsid w:val="002F391A"/>
    <w:rsid w:val="003022F7"/>
    <w:rsid w:val="00322034"/>
    <w:rsid w:val="00326F8B"/>
    <w:rsid w:val="00345027"/>
    <w:rsid w:val="0035637E"/>
    <w:rsid w:val="00360D1B"/>
    <w:rsid w:val="0036443B"/>
    <w:rsid w:val="003701A4"/>
    <w:rsid w:val="003A13D2"/>
    <w:rsid w:val="00411B40"/>
    <w:rsid w:val="0041453D"/>
    <w:rsid w:val="00421498"/>
    <w:rsid w:val="004C5645"/>
    <w:rsid w:val="004D4A5F"/>
    <w:rsid w:val="004F783B"/>
    <w:rsid w:val="00552FD8"/>
    <w:rsid w:val="00561076"/>
    <w:rsid w:val="00576A44"/>
    <w:rsid w:val="005941B8"/>
    <w:rsid w:val="005A3DC8"/>
    <w:rsid w:val="005C6C20"/>
    <w:rsid w:val="005F16A4"/>
    <w:rsid w:val="005F2476"/>
    <w:rsid w:val="00616EB5"/>
    <w:rsid w:val="00696F7F"/>
    <w:rsid w:val="006D46FB"/>
    <w:rsid w:val="00703540"/>
    <w:rsid w:val="00733BB7"/>
    <w:rsid w:val="00743105"/>
    <w:rsid w:val="007B1225"/>
    <w:rsid w:val="007B7D96"/>
    <w:rsid w:val="007E1E7F"/>
    <w:rsid w:val="00800888"/>
    <w:rsid w:val="00827BCB"/>
    <w:rsid w:val="00882E55"/>
    <w:rsid w:val="008C4F66"/>
    <w:rsid w:val="008D6D1C"/>
    <w:rsid w:val="00907444"/>
    <w:rsid w:val="009134A7"/>
    <w:rsid w:val="00914786"/>
    <w:rsid w:val="009520A7"/>
    <w:rsid w:val="0098597E"/>
    <w:rsid w:val="00995A5E"/>
    <w:rsid w:val="009A4864"/>
    <w:rsid w:val="009B31A0"/>
    <w:rsid w:val="00A00580"/>
    <w:rsid w:val="00A072DF"/>
    <w:rsid w:val="00A35C52"/>
    <w:rsid w:val="00A44357"/>
    <w:rsid w:val="00A51207"/>
    <w:rsid w:val="00A647A2"/>
    <w:rsid w:val="00A650B5"/>
    <w:rsid w:val="00A6718C"/>
    <w:rsid w:val="00A80273"/>
    <w:rsid w:val="00AB3E1D"/>
    <w:rsid w:val="00AF1B37"/>
    <w:rsid w:val="00AF726F"/>
    <w:rsid w:val="00AF7D75"/>
    <w:rsid w:val="00B53737"/>
    <w:rsid w:val="00B84603"/>
    <w:rsid w:val="00BA13E5"/>
    <w:rsid w:val="00BB09B1"/>
    <w:rsid w:val="00BB224C"/>
    <w:rsid w:val="00BC55DE"/>
    <w:rsid w:val="00BD4BFB"/>
    <w:rsid w:val="00C14C4D"/>
    <w:rsid w:val="00C30C85"/>
    <w:rsid w:val="00C4354A"/>
    <w:rsid w:val="00C53042"/>
    <w:rsid w:val="00C60BBD"/>
    <w:rsid w:val="00C61704"/>
    <w:rsid w:val="00CB5A2C"/>
    <w:rsid w:val="00CC19E1"/>
    <w:rsid w:val="00CF46DA"/>
    <w:rsid w:val="00CF63DD"/>
    <w:rsid w:val="00D20184"/>
    <w:rsid w:val="00D31142"/>
    <w:rsid w:val="00D45EB2"/>
    <w:rsid w:val="00D52D8A"/>
    <w:rsid w:val="00D7668C"/>
    <w:rsid w:val="00D80DF5"/>
    <w:rsid w:val="00D94C3A"/>
    <w:rsid w:val="00DB576E"/>
    <w:rsid w:val="00DF28B0"/>
    <w:rsid w:val="00E0060A"/>
    <w:rsid w:val="00E25F74"/>
    <w:rsid w:val="00E60924"/>
    <w:rsid w:val="00E778C7"/>
    <w:rsid w:val="00EA4429"/>
    <w:rsid w:val="00EC476D"/>
    <w:rsid w:val="00EF59F1"/>
    <w:rsid w:val="00FD36D6"/>
    <w:rsid w:val="00FE38BD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EB7D"/>
  <w15:chartTrackingRefBased/>
  <w15:docId w15:val="{355B6F0F-3DDC-445C-B592-531FFC37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1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1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1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1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1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1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1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1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1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1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1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35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54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DB576E"/>
    <w:pPr>
      <w:spacing w:after="0" w:line="240" w:lineRule="auto"/>
    </w:pPr>
    <w:rPr>
      <w:rFonts w:ascii="Calibri" w:eastAsia="Times New Roman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576E"/>
    <w:rPr>
      <w:rFonts w:ascii="Calibri" w:eastAsia="Times New Roman" w:hAnsi="Calibri"/>
      <w:sz w:val="22"/>
      <w:szCs w:val="21"/>
    </w:rPr>
  </w:style>
  <w:style w:type="table" w:styleId="TableGrid">
    <w:name w:val="Table Grid"/>
    <w:basedOn w:val="TableNormal"/>
    <w:uiPriority w:val="39"/>
    <w:rsid w:val="00CC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6A44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ridportwest.ward@bridport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92e509-740c-4952-8e79-6d07f9b9a5ae" xsi:nil="true"/>
    <lcf76f155ced4ddcb4097134ff3c332f xmlns="ca29530b-419e-4836-810f-7701faac0a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801781F4A1846AB3142FD8816F99F" ma:contentTypeVersion="15" ma:contentTypeDescription="Create a new document." ma:contentTypeScope="" ma:versionID="15b59c75e9c0b21d41681c886d1d4fa6">
  <xsd:schema xmlns:xsd="http://www.w3.org/2001/XMLSchema" xmlns:xs="http://www.w3.org/2001/XMLSchema" xmlns:p="http://schemas.microsoft.com/office/2006/metadata/properties" xmlns:ns2="ca29530b-419e-4836-810f-7701faac0a89" xmlns:ns3="2f92e509-740c-4952-8e79-6d07f9b9a5ae" targetNamespace="http://schemas.microsoft.com/office/2006/metadata/properties" ma:root="true" ma:fieldsID="7dcaa6b85a64a4e4afe5012c3b1572f1" ns2:_="" ns3:_="">
    <xsd:import namespace="ca29530b-419e-4836-810f-7701faac0a89"/>
    <xsd:import namespace="2f92e509-740c-4952-8e79-6d07f9b9a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9530b-419e-4836-810f-7701faac0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db2d24-d630-4078-a206-59e859ae4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2e509-740c-4952-8e79-6d07f9b9a5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3f9470-a4f6-41f8-b677-6041f08e3f39}" ma:internalName="TaxCatchAll" ma:showField="CatchAllData" ma:web="2f92e509-740c-4952-8e79-6d07f9b9a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50AE9-CF26-4581-B338-CDC0A1331610}">
  <ds:schemaRefs>
    <ds:schemaRef ds:uri="http://schemas.microsoft.com/office/2006/metadata/properties"/>
    <ds:schemaRef ds:uri="http://schemas.microsoft.com/office/infopath/2007/PartnerControls"/>
    <ds:schemaRef ds:uri="2f92e509-740c-4952-8e79-6d07f9b9a5ae"/>
    <ds:schemaRef ds:uri="ca29530b-419e-4836-810f-7701faac0a89"/>
  </ds:schemaRefs>
</ds:datastoreItem>
</file>

<file path=customXml/itemProps2.xml><?xml version="1.0" encoding="utf-8"?>
<ds:datastoreItem xmlns:ds="http://schemas.openxmlformats.org/officeDocument/2006/customXml" ds:itemID="{7185C85E-0292-415E-9959-D58A3F0F6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BD575-7612-40E1-A72B-347EDCA5F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9530b-419e-4836-810f-7701faac0a89"/>
    <ds:schemaRef ds:uri="2f92e509-740c-4952-8e79-6d07f9b9a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Hughes</dc:creator>
  <cp:keywords/>
  <dc:description/>
  <cp:lastModifiedBy>Amy Stephenson</cp:lastModifiedBy>
  <cp:revision>31</cp:revision>
  <dcterms:created xsi:type="dcterms:W3CDTF">2024-11-19T10:28:00Z</dcterms:created>
  <dcterms:modified xsi:type="dcterms:W3CDTF">2024-11-20T15:46:00Z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0x010100659801781F4A1846AB3142FD8816F99F</vt:lpwstr>
  </property>
  <property fmtid="{D5CDD505-2E9C-101B-9397-08002B2CF9AE}" pid="3" name="MediaServiceImageTags">
    <vt:lpwstr/>
  </property>
</Properties>
</file>